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4FBD" w14:textId="77777777" w:rsidR="002479C6" w:rsidRPr="00EA5796" w:rsidRDefault="002479C6" w:rsidP="0045385A">
      <w:pPr>
        <w:autoSpaceDE w:val="0"/>
        <w:autoSpaceDN w:val="0"/>
        <w:adjustRightInd w:val="0"/>
        <w:spacing w:line="240" w:lineRule="auto"/>
        <w:jc w:val="center"/>
        <w:rPr>
          <w:rFonts w:ascii="Arial Nova" w:hAnsi="Arial Nova" w:cs="Times New Roman"/>
        </w:rPr>
      </w:pPr>
      <w:r w:rsidRPr="00EA5796">
        <w:rPr>
          <w:rFonts w:ascii="Arial Nova" w:hAnsi="Arial Nova" w:cs="Times New Roman"/>
        </w:rPr>
        <w:t>THE WESTERN AUSTRALIAN INDUSTRIAL RELATIONS COMMISSION</w:t>
      </w:r>
    </w:p>
    <w:p w14:paraId="044F0207" w14:textId="6C2D73C4" w:rsidR="002479C6" w:rsidRPr="00EA5796" w:rsidRDefault="002479C6" w:rsidP="0045385A">
      <w:pPr>
        <w:autoSpaceDE w:val="0"/>
        <w:autoSpaceDN w:val="0"/>
        <w:adjustRightInd w:val="0"/>
        <w:spacing w:line="240" w:lineRule="auto"/>
        <w:jc w:val="center"/>
        <w:rPr>
          <w:rFonts w:ascii="Arial Nova" w:hAnsi="Arial Nova" w:cs="Times New Roman"/>
        </w:rPr>
      </w:pPr>
      <w:r w:rsidRPr="00EA5796">
        <w:rPr>
          <w:rFonts w:ascii="Arial Nova" w:hAnsi="Arial Nova" w:cs="Times New Roman"/>
        </w:rPr>
        <w:t>111 St Georges Terrace, Perth</w:t>
      </w:r>
    </w:p>
    <w:p w14:paraId="2F2E568F" w14:textId="26E60EF0" w:rsidR="002479C6" w:rsidRPr="00EA5796" w:rsidRDefault="002479C6" w:rsidP="0045385A">
      <w:pPr>
        <w:spacing w:line="240" w:lineRule="auto"/>
        <w:jc w:val="center"/>
        <w:rPr>
          <w:rFonts w:ascii="Arial Nova" w:hAnsi="Arial Nova" w:cs="Times New Roman"/>
          <w:b/>
        </w:rPr>
      </w:pPr>
      <w:r w:rsidRPr="00EA5796">
        <w:rPr>
          <w:rFonts w:ascii="Arial Nova" w:hAnsi="Arial Nova" w:cs="Times New Roman"/>
          <w:b/>
        </w:rPr>
        <w:t xml:space="preserve">Submissions for the 2022 WA Minimum Wage </w:t>
      </w:r>
    </w:p>
    <w:p w14:paraId="73B2D9F9" w14:textId="1859AE23" w:rsidR="002479C6" w:rsidRPr="00EA5796" w:rsidRDefault="002479C6" w:rsidP="0045385A">
      <w:pPr>
        <w:autoSpaceDE w:val="0"/>
        <w:autoSpaceDN w:val="0"/>
        <w:adjustRightInd w:val="0"/>
        <w:spacing w:line="240" w:lineRule="auto"/>
        <w:jc w:val="both"/>
        <w:rPr>
          <w:rFonts w:ascii="Arial Nova" w:hAnsi="Arial Nova" w:cs="Times New Roman"/>
        </w:rPr>
      </w:pPr>
      <w:r w:rsidRPr="00EA5796">
        <w:rPr>
          <w:rFonts w:ascii="Arial Nova" w:hAnsi="Arial Nova" w:cs="Times New Roman"/>
        </w:rPr>
        <w:t xml:space="preserve">The Western Australian Industrial Relations Commission is required to set the minimum wage to apply to employers and employees covered by the WA industrial relations system.  It must do this before 1 July each year.  </w:t>
      </w:r>
      <w:r w:rsidR="00F92DCD" w:rsidRPr="00EA5796">
        <w:rPr>
          <w:rFonts w:ascii="Arial Nova" w:hAnsi="Arial Nova" w:cs="Times New Roman"/>
        </w:rPr>
        <w:t xml:space="preserve">The current minimum wage for an adult employee of $779.00 per week was set in June 2021 to apply from 1 July 2021.  </w:t>
      </w:r>
    </w:p>
    <w:p w14:paraId="39C9BA5A" w14:textId="7D1B7CED" w:rsidR="002479C6" w:rsidRPr="00EA5796" w:rsidRDefault="002479C6" w:rsidP="0045385A">
      <w:pPr>
        <w:autoSpaceDE w:val="0"/>
        <w:autoSpaceDN w:val="0"/>
        <w:adjustRightInd w:val="0"/>
        <w:spacing w:line="240" w:lineRule="auto"/>
        <w:jc w:val="both"/>
        <w:rPr>
          <w:rFonts w:ascii="Arial Nova" w:hAnsi="Arial Nova" w:cs="Times New Roman"/>
        </w:rPr>
      </w:pPr>
      <w:r w:rsidRPr="00EA5796">
        <w:rPr>
          <w:rFonts w:ascii="Arial Nova" w:hAnsi="Arial Nova" w:cs="Times New Roman"/>
        </w:rPr>
        <w:t>The Commission invites interested persons and organisations to make a submission to the Commission on what minimum wage should be set in 202</w:t>
      </w:r>
      <w:r w:rsidR="005972D3" w:rsidRPr="00EA5796">
        <w:rPr>
          <w:rFonts w:ascii="Arial Nova" w:hAnsi="Arial Nova" w:cs="Times New Roman"/>
        </w:rPr>
        <w:t>2</w:t>
      </w:r>
      <w:r w:rsidRPr="00EA5796">
        <w:rPr>
          <w:rFonts w:ascii="Arial Nova" w:hAnsi="Arial Nova" w:cs="Times New Roman"/>
        </w:rPr>
        <w:t xml:space="preserve">. The Commission will hear oral submissions on </w:t>
      </w:r>
      <w:r w:rsidR="00EF494F" w:rsidRPr="00EA5796">
        <w:rPr>
          <w:rFonts w:ascii="Arial Nova" w:hAnsi="Arial Nova" w:cs="Times New Roman"/>
        </w:rPr>
        <w:t xml:space="preserve">Thursday, 19 May 2022 </w:t>
      </w:r>
      <w:r w:rsidRPr="00EA5796">
        <w:rPr>
          <w:rFonts w:ascii="Arial Nova" w:hAnsi="Arial Nova" w:cs="Times New Roman"/>
        </w:rPr>
        <w:t>and if necessary, a half day on Friday, 2</w:t>
      </w:r>
      <w:r w:rsidR="00EF494F" w:rsidRPr="00EA5796">
        <w:rPr>
          <w:rFonts w:ascii="Arial Nova" w:hAnsi="Arial Nova" w:cs="Times New Roman"/>
        </w:rPr>
        <w:t>0</w:t>
      </w:r>
      <w:r w:rsidRPr="00EA5796">
        <w:rPr>
          <w:rFonts w:ascii="Arial Nova" w:hAnsi="Arial Nova" w:cs="Times New Roman"/>
        </w:rPr>
        <w:t> May 202</w:t>
      </w:r>
      <w:r w:rsidR="00EF494F" w:rsidRPr="00EA5796">
        <w:rPr>
          <w:rFonts w:ascii="Arial Nova" w:hAnsi="Arial Nova" w:cs="Times New Roman"/>
        </w:rPr>
        <w:t>2</w:t>
      </w:r>
      <w:r w:rsidRPr="00EA5796">
        <w:rPr>
          <w:rFonts w:ascii="Arial Nova" w:hAnsi="Arial Nova" w:cs="Times New Roman"/>
        </w:rPr>
        <w:t>.  The proceedings are open to the public and will be webcast.  Any person who wishes to make an oral submission at that time should notify the Registrar of the Commission stating the basis of their interest.  This must be done by Tuesday, 1</w:t>
      </w:r>
      <w:r w:rsidR="00066726" w:rsidRPr="00EA5796">
        <w:rPr>
          <w:rFonts w:ascii="Arial Nova" w:hAnsi="Arial Nova" w:cs="Times New Roman"/>
        </w:rPr>
        <w:t>0</w:t>
      </w:r>
      <w:r w:rsidRPr="00EA5796">
        <w:rPr>
          <w:rFonts w:ascii="Arial Nova" w:hAnsi="Arial Nova" w:cs="Times New Roman"/>
        </w:rPr>
        <w:t> May 202</w:t>
      </w:r>
      <w:r w:rsidR="00066726" w:rsidRPr="00EA5796">
        <w:rPr>
          <w:rFonts w:ascii="Arial Nova" w:hAnsi="Arial Nova" w:cs="Times New Roman"/>
        </w:rPr>
        <w:t>2</w:t>
      </w:r>
      <w:r w:rsidRPr="00EA5796">
        <w:rPr>
          <w:rFonts w:ascii="Arial Nova" w:hAnsi="Arial Nova" w:cs="Times New Roman"/>
        </w:rPr>
        <w:t xml:space="preserve">.  </w:t>
      </w:r>
    </w:p>
    <w:p w14:paraId="7198B104" w14:textId="1AA0C02E" w:rsidR="002479C6" w:rsidRPr="00EA5796" w:rsidRDefault="002479C6" w:rsidP="0045385A">
      <w:pPr>
        <w:autoSpaceDE w:val="0"/>
        <w:autoSpaceDN w:val="0"/>
        <w:adjustRightInd w:val="0"/>
        <w:spacing w:line="240" w:lineRule="auto"/>
        <w:jc w:val="both"/>
        <w:rPr>
          <w:rFonts w:ascii="Arial Nova" w:hAnsi="Arial Nova" w:cs="Times New Roman"/>
        </w:rPr>
      </w:pPr>
      <w:r w:rsidRPr="00EA5796">
        <w:rPr>
          <w:rFonts w:ascii="Arial Nova" w:hAnsi="Arial Nova" w:cs="Times New Roman"/>
        </w:rPr>
        <w:t xml:space="preserve">Written submissions are also welcome.  Any person or organisation who wishes to make a written submission should do so by </w:t>
      </w:r>
      <w:r w:rsidR="007A1CD8" w:rsidRPr="00EA5796">
        <w:rPr>
          <w:rFonts w:ascii="Arial Nova" w:hAnsi="Arial Nova" w:cs="Times New Roman"/>
        </w:rPr>
        <w:t>Friday, 13</w:t>
      </w:r>
      <w:r w:rsidRPr="00EA5796">
        <w:rPr>
          <w:rFonts w:ascii="Arial Nova" w:hAnsi="Arial Nova" w:cs="Times New Roman"/>
        </w:rPr>
        <w:t> May 202</w:t>
      </w:r>
      <w:r w:rsidR="00066726" w:rsidRPr="00EA5796">
        <w:rPr>
          <w:rFonts w:ascii="Arial Nova" w:hAnsi="Arial Nova" w:cs="Times New Roman"/>
        </w:rPr>
        <w:t>2</w:t>
      </w:r>
      <w:r w:rsidRPr="00EA5796">
        <w:rPr>
          <w:rFonts w:ascii="Arial Nova" w:hAnsi="Arial Nova" w:cs="Times New Roman"/>
        </w:rPr>
        <w:t xml:space="preserve">.  Copies of written submissions </w:t>
      </w:r>
      <w:r w:rsidR="006B7C63" w:rsidRPr="00EA5796">
        <w:rPr>
          <w:rFonts w:ascii="Arial Nova" w:hAnsi="Arial Nova" w:cs="Times New Roman"/>
        </w:rPr>
        <w:t xml:space="preserve">will </w:t>
      </w:r>
      <w:r w:rsidRPr="00EA5796">
        <w:rPr>
          <w:rFonts w:ascii="Arial Nova" w:hAnsi="Arial Nova" w:cs="Times New Roman"/>
        </w:rPr>
        <w:t xml:space="preserve">be made public.  Anonymous submissions will not be considered.  </w:t>
      </w:r>
    </w:p>
    <w:p w14:paraId="09CBCD8F" w14:textId="77777777" w:rsidR="002479C6" w:rsidRPr="00EA5796" w:rsidRDefault="002479C6" w:rsidP="0045385A">
      <w:pPr>
        <w:autoSpaceDE w:val="0"/>
        <w:autoSpaceDN w:val="0"/>
        <w:adjustRightInd w:val="0"/>
        <w:spacing w:after="120" w:line="240" w:lineRule="auto"/>
        <w:jc w:val="both"/>
        <w:rPr>
          <w:rFonts w:ascii="Arial Nova" w:hAnsi="Arial Nova" w:cs="Times New Roman"/>
        </w:rPr>
      </w:pPr>
      <w:r w:rsidRPr="00EA5796">
        <w:rPr>
          <w:rFonts w:ascii="Arial Nova" w:hAnsi="Arial Nova" w:cs="Times New Roman"/>
        </w:rPr>
        <w:t>In making its decision, the Commission is required to consider the need to —</w:t>
      </w:r>
    </w:p>
    <w:p w14:paraId="6A999806" w14:textId="77777777" w:rsidR="002479C6" w:rsidRPr="00EA5796" w:rsidRDefault="002479C6" w:rsidP="0045385A">
      <w:pPr>
        <w:numPr>
          <w:ilvl w:val="0"/>
          <w:numId w:val="18"/>
        </w:numPr>
        <w:autoSpaceDE w:val="0"/>
        <w:autoSpaceDN w:val="0"/>
        <w:adjustRightInd w:val="0"/>
        <w:spacing w:after="120" w:line="240" w:lineRule="auto"/>
        <w:ind w:left="714" w:hanging="357"/>
        <w:jc w:val="both"/>
        <w:rPr>
          <w:rFonts w:ascii="Arial Nova" w:hAnsi="Arial Nova" w:cs="Times New Roman"/>
        </w:rPr>
      </w:pPr>
      <w:r w:rsidRPr="00EA5796">
        <w:rPr>
          <w:rFonts w:ascii="Arial Nova" w:hAnsi="Arial Nova" w:cs="Times New Roman"/>
        </w:rPr>
        <w:t>ensure that Western Australians have a system of fair wages and conditions of employment; and</w:t>
      </w:r>
    </w:p>
    <w:p w14:paraId="216A1D69" w14:textId="77777777" w:rsidR="002479C6" w:rsidRPr="00EA5796" w:rsidRDefault="002479C6" w:rsidP="0045385A">
      <w:pPr>
        <w:numPr>
          <w:ilvl w:val="0"/>
          <w:numId w:val="18"/>
        </w:numPr>
        <w:autoSpaceDE w:val="0"/>
        <w:autoSpaceDN w:val="0"/>
        <w:adjustRightInd w:val="0"/>
        <w:spacing w:after="120" w:line="240" w:lineRule="auto"/>
        <w:ind w:left="714" w:hanging="357"/>
        <w:jc w:val="both"/>
        <w:rPr>
          <w:rFonts w:ascii="Arial Nova" w:hAnsi="Arial Nova" w:cs="Times New Roman"/>
        </w:rPr>
      </w:pPr>
      <w:r w:rsidRPr="00EA5796">
        <w:rPr>
          <w:rFonts w:ascii="Arial Nova" w:hAnsi="Arial Nova" w:cs="Times New Roman"/>
        </w:rPr>
        <w:t>meet the needs of the low paid; and</w:t>
      </w:r>
    </w:p>
    <w:p w14:paraId="7EF708F3" w14:textId="77777777" w:rsidR="002479C6" w:rsidRPr="00EA5796" w:rsidRDefault="002479C6" w:rsidP="0045385A">
      <w:pPr>
        <w:numPr>
          <w:ilvl w:val="0"/>
          <w:numId w:val="18"/>
        </w:numPr>
        <w:autoSpaceDE w:val="0"/>
        <w:autoSpaceDN w:val="0"/>
        <w:adjustRightInd w:val="0"/>
        <w:spacing w:after="120" w:line="240" w:lineRule="auto"/>
        <w:ind w:left="714" w:hanging="357"/>
        <w:jc w:val="both"/>
        <w:rPr>
          <w:rFonts w:ascii="Arial Nova" w:hAnsi="Arial Nova" w:cs="Times New Roman"/>
        </w:rPr>
      </w:pPr>
      <w:r w:rsidRPr="00EA5796">
        <w:rPr>
          <w:rFonts w:ascii="Arial Nova" w:hAnsi="Arial Nova" w:cs="Times New Roman"/>
        </w:rPr>
        <w:t>provide fair wage standards in the context of living standards generally prevailing in the community; and</w:t>
      </w:r>
    </w:p>
    <w:p w14:paraId="661F613D" w14:textId="77777777" w:rsidR="002479C6" w:rsidRPr="00EA5796" w:rsidRDefault="002479C6" w:rsidP="0045385A">
      <w:pPr>
        <w:numPr>
          <w:ilvl w:val="0"/>
          <w:numId w:val="18"/>
        </w:numPr>
        <w:autoSpaceDE w:val="0"/>
        <w:autoSpaceDN w:val="0"/>
        <w:adjustRightInd w:val="0"/>
        <w:spacing w:after="120" w:line="240" w:lineRule="auto"/>
        <w:ind w:left="714" w:hanging="357"/>
        <w:jc w:val="both"/>
        <w:rPr>
          <w:rFonts w:ascii="Arial Nova" w:hAnsi="Arial Nova" w:cs="Times New Roman"/>
        </w:rPr>
      </w:pPr>
      <w:r w:rsidRPr="00EA5796">
        <w:rPr>
          <w:rFonts w:ascii="Arial Nova" w:hAnsi="Arial Nova" w:cs="Times New Roman"/>
        </w:rPr>
        <w:t>contribute to improved living standards for employees; and</w:t>
      </w:r>
    </w:p>
    <w:p w14:paraId="5CE250E0" w14:textId="77777777" w:rsidR="002479C6" w:rsidRPr="00EA5796" w:rsidRDefault="002479C6" w:rsidP="0045385A">
      <w:pPr>
        <w:numPr>
          <w:ilvl w:val="0"/>
          <w:numId w:val="18"/>
        </w:numPr>
        <w:autoSpaceDE w:val="0"/>
        <w:autoSpaceDN w:val="0"/>
        <w:adjustRightInd w:val="0"/>
        <w:spacing w:after="120" w:line="240" w:lineRule="auto"/>
        <w:ind w:left="714" w:hanging="357"/>
        <w:jc w:val="both"/>
        <w:rPr>
          <w:rFonts w:ascii="Arial Nova" w:hAnsi="Arial Nova" w:cs="Times New Roman"/>
        </w:rPr>
      </w:pPr>
      <w:r w:rsidRPr="00EA5796">
        <w:rPr>
          <w:rFonts w:ascii="Arial Nova" w:hAnsi="Arial Nova" w:cs="Times New Roman"/>
        </w:rPr>
        <w:t>protect employees who may be unable to reach an industrial agreement; and</w:t>
      </w:r>
    </w:p>
    <w:p w14:paraId="3637AABB" w14:textId="546C65E0" w:rsidR="002479C6" w:rsidRPr="00EA5796" w:rsidRDefault="002479C6" w:rsidP="0045385A">
      <w:pPr>
        <w:numPr>
          <w:ilvl w:val="0"/>
          <w:numId w:val="18"/>
        </w:numPr>
        <w:autoSpaceDE w:val="0"/>
        <w:autoSpaceDN w:val="0"/>
        <w:adjustRightInd w:val="0"/>
        <w:spacing w:after="0" w:line="240" w:lineRule="auto"/>
        <w:ind w:left="714" w:hanging="357"/>
        <w:jc w:val="both"/>
        <w:rPr>
          <w:rFonts w:ascii="Arial Nova" w:hAnsi="Arial Nova" w:cs="Times New Roman"/>
        </w:rPr>
      </w:pPr>
      <w:r w:rsidRPr="00EA5796">
        <w:rPr>
          <w:rFonts w:ascii="Arial Nova" w:hAnsi="Arial Nova" w:cs="Times New Roman"/>
        </w:rPr>
        <w:t xml:space="preserve">encourage ongoing skills development.  </w:t>
      </w:r>
    </w:p>
    <w:p w14:paraId="48BBDDE2" w14:textId="658B909C" w:rsidR="002479C6" w:rsidRPr="00EA5796" w:rsidRDefault="002479C6" w:rsidP="0045385A">
      <w:pPr>
        <w:autoSpaceDE w:val="0"/>
        <w:autoSpaceDN w:val="0"/>
        <w:adjustRightInd w:val="0"/>
        <w:spacing w:before="240" w:line="240" w:lineRule="auto"/>
        <w:jc w:val="both"/>
        <w:rPr>
          <w:rFonts w:ascii="Arial Nova" w:hAnsi="Arial Nova" w:cs="Times New Roman"/>
        </w:rPr>
      </w:pPr>
      <w:r w:rsidRPr="00EA5796">
        <w:rPr>
          <w:rFonts w:ascii="Arial Nova" w:hAnsi="Arial Nova" w:cs="Times New Roman"/>
        </w:rPr>
        <w:t>It is also required to consider:</w:t>
      </w:r>
    </w:p>
    <w:p w14:paraId="6A3C0150" w14:textId="77777777" w:rsidR="002479C6" w:rsidRPr="00EA5796" w:rsidRDefault="002479C6" w:rsidP="0045385A">
      <w:pPr>
        <w:numPr>
          <w:ilvl w:val="0"/>
          <w:numId w:val="18"/>
        </w:numPr>
        <w:autoSpaceDE w:val="0"/>
        <w:autoSpaceDN w:val="0"/>
        <w:adjustRightInd w:val="0"/>
        <w:spacing w:after="120" w:line="240" w:lineRule="auto"/>
        <w:ind w:left="720"/>
        <w:jc w:val="both"/>
        <w:rPr>
          <w:rFonts w:ascii="Arial Nova" w:hAnsi="Arial Nova" w:cs="Times New Roman"/>
        </w:rPr>
      </w:pPr>
      <w:r w:rsidRPr="00EA5796">
        <w:rPr>
          <w:rFonts w:ascii="Arial Nova" w:hAnsi="Arial Nova" w:cs="Times New Roman"/>
        </w:rPr>
        <w:t>the state of the economy of Western Australia and the likely effect of its decision on that economy and</w:t>
      </w:r>
      <w:proofErr w:type="gramStart"/>
      <w:r w:rsidRPr="00EA5796">
        <w:rPr>
          <w:rFonts w:ascii="Arial Nova" w:hAnsi="Arial Nova" w:cs="Times New Roman"/>
        </w:rPr>
        <w:t>, in particular, on</w:t>
      </w:r>
      <w:proofErr w:type="gramEnd"/>
      <w:r w:rsidRPr="00EA5796">
        <w:rPr>
          <w:rFonts w:ascii="Arial Nova" w:hAnsi="Arial Nova" w:cs="Times New Roman"/>
        </w:rPr>
        <w:t xml:space="preserve"> the level of employment, inflation and productivity in Western Australia; and</w:t>
      </w:r>
    </w:p>
    <w:p w14:paraId="1B0B4E94" w14:textId="77777777" w:rsidR="002479C6" w:rsidRPr="00EA5796" w:rsidRDefault="002479C6" w:rsidP="0045385A">
      <w:pPr>
        <w:numPr>
          <w:ilvl w:val="0"/>
          <w:numId w:val="18"/>
        </w:numPr>
        <w:autoSpaceDE w:val="0"/>
        <w:autoSpaceDN w:val="0"/>
        <w:adjustRightInd w:val="0"/>
        <w:spacing w:after="120" w:line="240" w:lineRule="auto"/>
        <w:ind w:left="720"/>
        <w:jc w:val="both"/>
        <w:rPr>
          <w:rFonts w:ascii="Arial Nova" w:hAnsi="Arial Nova" w:cs="Times New Roman"/>
        </w:rPr>
      </w:pPr>
      <w:r w:rsidRPr="00EA5796">
        <w:rPr>
          <w:rFonts w:ascii="Arial Nova" w:hAnsi="Arial Nova" w:cs="Times New Roman"/>
        </w:rPr>
        <w:t>to the extent that it is relevant, the state of the national economy; and</w:t>
      </w:r>
    </w:p>
    <w:p w14:paraId="1BD2488D" w14:textId="52B180C9" w:rsidR="002479C6" w:rsidRPr="00EA5796" w:rsidRDefault="002479C6" w:rsidP="0045385A">
      <w:pPr>
        <w:numPr>
          <w:ilvl w:val="0"/>
          <w:numId w:val="18"/>
        </w:numPr>
        <w:autoSpaceDE w:val="0"/>
        <w:autoSpaceDN w:val="0"/>
        <w:adjustRightInd w:val="0"/>
        <w:spacing w:after="120" w:line="240" w:lineRule="auto"/>
        <w:ind w:left="720"/>
        <w:jc w:val="both"/>
        <w:rPr>
          <w:rFonts w:ascii="Arial Nova" w:hAnsi="Arial Nova" w:cs="Times New Roman"/>
        </w:rPr>
      </w:pPr>
      <w:r w:rsidRPr="00EA5796">
        <w:rPr>
          <w:rFonts w:ascii="Arial Nova" w:hAnsi="Arial Nova" w:cs="Times New Roman"/>
        </w:rPr>
        <w:t xml:space="preserve">to the extent that it is relevant, the capacity of employers </w:t>
      </w:r>
      <w:proofErr w:type="gramStart"/>
      <w:r w:rsidRPr="00EA5796">
        <w:rPr>
          <w:rFonts w:ascii="Arial Nova" w:hAnsi="Arial Nova" w:cs="Times New Roman"/>
        </w:rPr>
        <w:t>as a whole to</w:t>
      </w:r>
      <w:proofErr w:type="gramEnd"/>
      <w:r w:rsidRPr="00EA5796">
        <w:rPr>
          <w:rFonts w:ascii="Arial Nova" w:hAnsi="Arial Nova" w:cs="Times New Roman"/>
        </w:rPr>
        <w:t xml:space="preserve"> bear the costs of increased wages, salaries, </w:t>
      </w:r>
      <w:r w:rsidR="008F63D4" w:rsidRPr="00EA5796">
        <w:rPr>
          <w:rFonts w:ascii="Arial Nova" w:hAnsi="Arial Nova" w:cs="Times New Roman"/>
        </w:rPr>
        <w:t>allowances,</w:t>
      </w:r>
      <w:r w:rsidRPr="00EA5796">
        <w:rPr>
          <w:rFonts w:ascii="Arial Nova" w:hAnsi="Arial Nova" w:cs="Times New Roman"/>
        </w:rPr>
        <w:t xml:space="preserve"> and other remuneration; and</w:t>
      </w:r>
    </w:p>
    <w:p w14:paraId="6D361952" w14:textId="77777777" w:rsidR="002479C6" w:rsidRPr="00EA5796" w:rsidRDefault="002479C6" w:rsidP="0045385A">
      <w:pPr>
        <w:numPr>
          <w:ilvl w:val="0"/>
          <w:numId w:val="18"/>
        </w:numPr>
        <w:autoSpaceDE w:val="0"/>
        <w:autoSpaceDN w:val="0"/>
        <w:adjustRightInd w:val="0"/>
        <w:spacing w:after="120" w:line="240" w:lineRule="auto"/>
        <w:ind w:left="720"/>
        <w:jc w:val="both"/>
        <w:rPr>
          <w:rFonts w:ascii="Arial Nova" w:hAnsi="Arial Nova" w:cs="Times New Roman"/>
        </w:rPr>
      </w:pPr>
      <w:r w:rsidRPr="00EA5796">
        <w:rPr>
          <w:rFonts w:ascii="Arial Nova" w:hAnsi="Arial Nova" w:cs="Times New Roman"/>
        </w:rPr>
        <w:t>the need to ensure that the Western Australian award framework represents a system of fair wages and conditions of employment; and</w:t>
      </w:r>
    </w:p>
    <w:p w14:paraId="4F763F4C" w14:textId="77777777" w:rsidR="002479C6" w:rsidRPr="00EA5796" w:rsidRDefault="002479C6" w:rsidP="0045385A">
      <w:pPr>
        <w:numPr>
          <w:ilvl w:val="0"/>
          <w:numId w:val="18"/>
        </w:numPr>
        <w:autoSpaceDE w:val="0"/>
        <w:autoSpaceDN w:val="0"/>
        <w:adjustRightInd w:val="0"/>
        <w:spacing w:after="120" w:line="240" w:lineRule="auto"/>
        <w:ind w:left="720"/>
        <w:jc w:val="both"/>
        <w:rPr>
          <w:rFonts w:ascii="Arial Nova" w:hAnsi="Arial Nova" w:cs="Times New Roman"/>
        </w:rPr>
      </w:pPr>
      <w:r w:rsidRPr="00EA5796">
        <w:rPr>
          <w:rFonts w:ascii="Arial Nova" w:hAnsi="Arial Nova" w:cs="Times New Roman"/>
        </w:rPr>
        <w:t>relevant decisions of other industrial courts and tribunals; and</w:t>
      </w:r>
    </w:p>
    <w:p w14:paraId="06671EA7" w14:textId="77777777" w:rsidR="002479C6" w:rsidRPr="00EA5796" w:rsidRDefault="002479C6" w:rsidP="0045385A">
      <w:pPr>
        <w:numPr>
          <w:ilvl w:val="0"/>
          <w:numId w:val="18"/>
        </w:numPr>
        <w:autoSpaceDE w:val="0"/>
        <w:autoSpaceDN w:val="0"/>
        <w:adjustRightInd w:val="0"/>
        <w:spacing w:after="120" w:line="240" w:lineRule="auto"/>
        <w:ind w:left="714" w:hanging="357"/>
        <w:jc w:val="both"/>
        <w:rPr>
          <w:rFonts w:ascii="Arial Nova" w:hAnsi="Arial Nova" w:cs="Times New Roman"/>
        </w:rPr>
      </w:pPr>
      <w:r w:rsidRPr="00EA5796">
        <w:rPr>
          <w:rFonts w:ascii="Arial Nova" w:hAnsi="Arial Nova" w:cs="Times New Roman"/>
        </w:rPr>
        <w:t xml:space="preserve">any other relevant matters.  </w:t>
      </w:r>
    </w:p>
    <w:p w14:paraId="1DF500CB" w14:textId="4B015D46" w:rsidR="002479C6" w:rsidRPr="00EA5796" w:rsidRDefault="002479C6" w:rsidP="0045385A">
      <w:pPr>
        <w:autoSpaceDE w:val="0"/>
        <w:autoSpaceDN w:val="0"/>
        <w:adjustRightInd w:val="0"/>
        <w:spacing w:line="240" w:lineRule="auto"/>
        <w:jc w:val="both"/>
        <w:rPr>
          <w:rFonts w:ascii="Arial Nova" w:hAnsi="Arial Nova" w:cs="Times New Roman"/>
        </w:rPr>
      </w:pPr>
      <w:r w:rsidRPr="00EA5796">
        <w:rPr>
          <w:rFonts w:ascii="Arial Nova" w:hAnsi="Arial Nova" w:cs="Times New Roman"/>
        </w:rPr>
        <w:t xml:space="preserve">People interested in making a submission are invited to address those issues.  </w:t>
      </w:r>
    </w:p>
    <w:p w14:paraId="10CC75F3" w14:textId="77777777" w:rsidR="00EA5796" w:rsidRPr="00EA5796" w:rsidRDefault="002479C6" w:rsidP="0045385A">
      <w:pPr>
        <w:autoSpaceDE w:val="0"/>
        <w:autoSpaceDN w:val="0"/>
        <w:adjustRightInd w:val="0"/>
        <w:spacing w:line="240" w:lineRule="auto"/>
        <w:jc w:val="both"/>
        <w:rPr>
          <w:rFonts w:ascii="Arial Nova" w:hAnsi="Arial Nova" w:cs="Times New Roman"/>
        </w:rPr>
      </w:pPr>
      <w:r w:rsidRPr="00EA5796">
        <w:rPr>
          <w:rFonts w:ascii="Arial Nova" w:hAnsi="Arial Nova" w:cs="Times New Roman"/>
        </w:rPr>
        <w:lastRenderedPageBreak/>
        <w:t xml:space="preserve">Further particulars may be obtained from the Registry of the Commission and from the Commission’s website at www.wairc.wa.gov.au.  </w:t>
      </w:r>
    </w:p>
    <w:p w14:paraId="4CD55B92" w14:textId="282AFE7E" w:rsidR="00FE2B35" w:rsidRDefault="002479C6" w:rsidP="0045385A">
      <w:pPr>
        <w:autoSpaceDE w:val="0"/>
        <w:autoSpaceDN w:val="0"/>
        <w:adjustRightInd w:val="0"/>
        <w:spacing w:line="240" w:lineRule="auto"/>
        <w:jc w:val="both"/>
        <w:rPr>
          <w:rFonts w:ascii="Arial Nova" w:hAnsi="Arial Nova" w:cs="Times New Roman"/>
        </w:rPr>
      </w:pPr>
      <w:r w:rsidRPr="00EA5796">
        <w:rPr>
          <w:rFonts w:ascii="Arial Nova" w:hAnsi="Arial Nova" w:cs="Times New Roman"/>
        </w:rPr>
        <w:t xml:space="preserve">All correspondence should be addressed to the Registrar at the above address or by email to registry@wairc.wa.gov.au quoting matter number CICS 1 of 2022.  </w:t>
      </w:r>
    </w:p>
    <w:p w14:paraId="3DD572C6" w14:textId="0E724E7C" w:rsidR="00F63408" w:rsidRPr="00F63408" w:rsidRDefault="00F63408" w:rsidP="00F63408">
      <w:pPr>
        <w:autoSpaceDE w:val="0"/>
        <w:autoSpaceDN w:val="0"/>
        <w:adjustRightInd w:val="0"/>
        <w:spacing w:line="240" w:lineRule="auto"/>
        <w:jc w:val="both"/>
        <w:rPr>
          <w:rFonts w:ascii="Arial Nova" w:hAnsi="Arial Nova" w:cs="Times New Roman"/>
        </w:rPr>
      </w:pPr>
      <w:r w:rsidRPr="00F63408">
        <w:rPr>
          <w:rFonts w:ascii="Arial Nova" w:hAnsi="Arial Nova" w:cs="Times New Roman"/>
        </w:rPr>
        <w:t xml:space="preserve">DATED at Perth, </w:t>
      </w:r>
      <w:r>
        <w:rPr>
          <w:rFonts w:ascii="Arial Nova" w:hAnsi="Arial Nova" w:cs="Times New Roman"/>
        </w:rPr>
        <w:t>Thursday, 14</w:t>
      </w:r>
      <w:r w:rsidRPr="00F63408">
        <w:rPr>
          <w:rFonts w:ascii="Arial Nova" w:hAnsi="Arial Nova" w:cs="Times New Roman"/>
        </w:rPr>
        <w:t xml:space="preserve"> </w:t>
      </w:r>
      <w:r>
        <w:rPr>
          <w:rFonts w:ascii="Arial Nova" w:hAnsi="Arial Nova" w:cs="Times New Roman"/>
        </w:rPr>
        <w:t>April</w:t>
      </w:r>
      <w:r w:rsidRPr="00F63408">
        <w:rPr>
          <w:rFonts w:ascii="Arial Nova" w:hAnsi="Arial Nova" w:cs="Times New Roman"/>
        </w:rPr>
        <w:t xml:space="preserve"> 20</w:t>
      </w:r>
      <w:r>
        <w:rPr>
          <w:rFonts w:ascii="Arial Nova" w:hAnsi="Arial Nova" w:cs="Times New Roman"/>
        </w:rPr>
        <w:t>22</w:t>
      </w:r>
      <w:r w:rsidRPr="00F63408">
        <w:rPr>
          <w:rFonts w:ascii="Arial Nova" w:hAnsi="Arial Nova" w:cs="Times New Roman"/>
        </w:rPr>
        <w:t>.</w:t>
      </w:r>
    </w:p>
    <w:p w14:paraId="66337E3E" w14:textId="77777777" w:rsidR="00F63408" w:rsidRDefault="00F63408" w:rsidP="00F63408">
      <w:pPr>
        <w:autoSpaceDE w:val="0"/>
        <w:autoSpaceDN w:val="0"/>
        <w:adjustRightInd w:val="0"/>
        <w:spacing w:line="240" w:lineRule="auto"/>
        <w:jc w:val="both"/>
        <w:rPr>
          <w:rFonts w:ascii="Arial Nova" w:hAnsi="Arial Nova" w:cs="Times New Roman"/>
        </w:rPr>
      </w:pPr>
    </w:p>
    <w:p w14:paraId="40A0E847" w14:textId="0EAEE27D" w:rsidR="00F63408" w:rsidRPr="00F63408" w:rsidRDefault="00F63408" w:rsidP="00F63408">
      <w:pPr>
        <w:autoSpaceDE w:val="0"/>
        <w:autoSpaceDN w:val="0"/>
        <w:adjustRightInd w:val="0"/>
        <w:spacing w:line="240" w:lineRule="auto"/>
        <w:jc w:val="both"/>
        <w:rPr>
          <w:rFonts w:ascii="Arial Nova" w:hAnsi="Arial Nova" w:cs="Times New Roman"/>
        </w:rPr>
      </w:pPr>
      <w:r w:rsidRPr="00F63408">
        <w:rPr>
          <w:rFonts w:ascii="Arial Nova" w:hAnsi="Arial Nova" w:cs="Times New Roman"/>
        </w:rPr>
        <w:t>S. BASTIAN</w:t>
      </w:r>
    </w:p>
    <w:p w14:paraId="79823EDA" w14:textId="77FBB72B" w:rsidR="00F63408" w:rsidRPr="00EA5796" w:rsidRDefault="00F63408" w:rsidP="00F63408">
      <w:pPr>
        <w:autoSpaceDE w:val="0"/>
        <w:autoSpaceDN w:val="0"/>
        <w:adjustRightInd w:val="0"/>
        <w:spacing w:line="240" w:lineRule="auto"/>
        <w:jc w:val="both"/>
        <w:rPr>
          <w:rFonts w:ascii="Arial Nova" w:hAnsi="Arial Nova" w:cs="Times New Roman"/>
        </w:rPr>
      </w:pPr>
      <w:r w:rsidRPr="00F63408">
        <w:rPr>
          <w:rFonts w:ascii="Arial Nova" w:hAnsi="Arial Nova" w:cs="Times New Roman"/>
        </w:rPr>
        <w:t>REGISTRAR</w:t>
      </w:r>
    </w:p>
    <w:sectPr w:rsidR="00F63408" w:rsidRPr="00EA5796" w:rsidSect="00EA57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EA68" w14:textId="77777777" w:rsidR="00E86BBC" w:rsidRDefault="00E86BBC" w:rsidP="00C4101B">
      <w:pPr>
        <w:spacing w:after="0" w:line="240" w:lineRule="auto"/>
      </w:pPr>
      <w:r>
        <w:separator/>
      </w:r>
    </w:p>
  </w:endnote>
  <w:endnote w:type="continuationSeparator" w:id="0">
    <w:p w14:paraId="35F0A2CD" w14:textId="77777777" w:rsidR="00E86BBC" w:rsidRDefault="00E86BBC" w:rsidP="00C4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B6A1" w14:textId="77777777" w:rsidR="00E86BBC" w:rsidRDefault="00E86BBC" w:rsidP="00C4101B">
      <w:pPr>
        <w:spacing w:after="0" w:line="240" w:lineRule="auto"/>
      </w:pPr>
      <w:r>
        <w:separator/>
      </w:r>
    </w:p>
  </w:footnote>
  <w:footnote w:type="continuationSeparator" w:id="0">
    <w:p w14:paraId="775112BC" w14:textId="77777777" w:rsidR="00E86BBC" w:rsidRDefault="00E86BBC" w:rsidP="00C41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E57"/>
    <w:multiLevelType w:val="hybridMultilevel"/>
    <w:tmpl w:val="55C4A5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60C5D"/>
    <w:multiLevelType w:val="hybridMultilevel"/>
    <w:tmpl w:val="6FA21376"/>
    <w:lvl w:ilvl="0" w:tplc="C11A86BC">
      <w:start w:val="1"/>
      <w:numFmt w:val="decimal"/>
      <w:pStyle w:val="MEDIA"/>
      <w:lvlText w:val="%1"/>
      <w:lvlJc w:val="left"/>
      <w:pPr>
        <w:tabs>
          <w:tab w:val="num" w:pos="360"/>
        </w:tabs>
        <w:ind w:left="340" w:hanging="340"/>
      </w:pPr>
      <w:rPr>
        <w:rFonts w:hint="default"/>
        <w:sz w:val="16"/>
      </w:rPr>
    </w:lvl>
    <w:lvl w:ilvl="1" w:tplc="3B3CE6B8">
      <w:start w:val="2"/>
      <w:numFmt w:val="lowerLetter"/>
      <w:lvlText w:val="(%2)"/>
      <w:lvlJc w:val="left"/>
      <w:pPr>
        <w:tabs>
          <w:tab w:val="num" w:pos="2988"/>
        </w:tabs>
        <w:ind w:left="2988" w:hanging="1908"/>
      </w:pPr>
      <w:rPr>
        <w:rFonts w:hint="default"/>
      </w:rPr>
    </w:lvl>
    <w:lvl w:ilvl="2" w:tplc="0902FED0">
      <w:start w:val="2"/>
      <w:numFmt w:val="decimal"/>
      <w:lvlText w:val="%3."/>
      <w:lvlJc w:val="left"/>
      <w:pPr>
        <w:tabs>
          <w:tab w:val="num" w:pos="2340"/>
        </w:tabs>
        <w:ind w:left="2340" w:hanging="360"/>
      </w:pPr>
      <w:rPr>
        <w:rFonts w:hint="default"/>
      </w:rPr>
    </w:lvl>
    <w:lvl w:ilvl="3" w:tplc="D478B02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224EA7"/>
    <w:multiLevelType w:val="hybridMultilevel"/>
    <w:tmpl w:val="04DCA6A8"/>
    <w:lvl w:ilvl="0" w:tplc="E774FFF6">
      <w:start w:val="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EF7F72"/>
    <w:multiLevelType w:val="multilevel"/>
    <w:tmpl w:val="2D30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4F6CAC"/>
    <w:multiLevelType w:val="multilevel"/>
    <w:tmpl w:val="BB0A0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BB012A"/>
    <w:multiLevelType w:val="multilevel"/>
    <w:tmpl w:val="BB0A0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A55AB5"/>
    <w:multiLevelType w:val="hybridMultilevel"/>
    <w:tmpl w:val="8408CF9E"/>
    <w:lvl w:ilvl="0" w:tplc="150017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BE75A51"/>
    <w:multiLevelType w:val="multilevel"/>
    <w:tmpl w:val="4530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E7B19"/>
    <w:multiLevelType w:val="multilevel"/>
    <w:tmpl w:val="A6A0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8F1EA0"/>
    <w:multiLevelType w:val="multilevel"/>
    <w:tmpl w:val="484E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BE7F6D"/>
    <w:multiLevelType w:val="multilevel"/>
    <w:tmpl w:val="9ABA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4311027">
    <w:abstractNumId w:val="3"/>
    <w:lvlOverride w:ilvl="0">
      <w:startOverride w:val="70"/>
    </w:lvlOverride>
  </w:num>
  <w:num w:numId="2" w16cid:durableId="552079555">
    <w:abstractNumId w:val="3"/>
    <w:lvlOverride w:ilvl="0">
      <w:startOverride w:val="71"/>
    </w:lvlOverride>
  </w:num>
  <w:num w:numId="3" w16cid:durableId="556749599">
    <w:abstractNumId w:val="3"/>
    <w:lvlOverride w:ilvl="0">
      <w:startOverride w:val="72"/>
    </w:lvlOverride>
  </w:num>
  <w:num w:numId="4" w16cid:durableId="1217276731">
    <w:abstractNumId w:val="3"/>
    <w:lvlOverride w:ilvl="0">
      <w:startOverride w:val="73"/>
    </w:lvlOverride>
  </w:num>
  <w:num w:numId="5" w16cid:durableId="857278791">
    <w:abstractNumId w:val="3"/>
    <w:lvlOverride w:ilvl="0">
      <w:startOverride w:val="74"/>
    </w:lvlOverride>
  </w:num>
  <w:num w:numId="6" w16cid:durableId="1032341625">
    <w:abstractNumId w:val="3"/>
    <w:lvlOverride w:ilvl="0">
      <w:startOverride w:val="75"/>
    </w:lvlOverride>
  </w:num>
  <w:num w:numId="7" w16cid:durableId="64107198">
    <w:abstractNumId w:val="3"/>
    <w:lvlOverride w:ilvl="0">
      <w:startOverride w:val="76"/>
    </w:lvlOverride>
  </w:num>
  <w:num w:numId="8" w16cid:durableId="318971482">
    <w:abstractNumId w:val="5"/>
    <w:lvlOverride w:ilvl="0">
      <w:startOverride w:val="77"/>
    </w:lvlOverride>
  </w:num>
  <w:num w:numId="9" w16cid:durableId="1521746147">
    <w:abstractNumId w:val="5"/>
    <w:lvlOverride w:ilvl="0">
      <w:startOverride w:val="78"/>
    </w:lvlOverride>
  </w:num>
  <w:num w:numId="10" w16cid:durableId="436682579">
    <w:abstractNumId w:val="4"/>
  </w:num>
  <w:num w:numId="11" w16cid:durableId="2105807948">
    <w:abstractNumId w:val="2"/>
  </w:num>
  <w:num w:numId="12" w16cid:durableId="1303929263">
    <w:abstractNumId w:val="1"/>
  </w:num>
  <w:num w:numId="13" w16cid:durableId="177550555">
    <w:abstractNumId w:val="6"/>
  </w:num>
  <w:num w:numId="14" w16cid:durableId="1112047495">
    <w:abstractNumId w:val="10"/>
  </w:num>
  <w:num w:numId="15" w16cid:durableId="410977013">
    <w:abstractNumId w:val="7"/>
  </w:num>
  <w:num w:numId="16" w16cid:durableId="851379116">
    <w:abstractNumId w:val="9"/>
  </w:num>
  <w:num w:numId="17" w16cid:durableId="254553863">
    <w:abstractNumId w:val="8"/>
  </w:num>
  <w:num w:numId="18" w16cid:durableId="78526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9A"/>
    <w:rsid w:val="00004789"/>
    <w:rsid w:val="00012A7E"/>
    <w:rsid w:val="0001669B"/>
    <w:rsid w:val="00066726"/>
    <w:rsid w:val="0007515C"/>
    <w:rsid w:val="00083D97"/>
    <w:rsid w:val="00097DF5"/>
    <w:rsid w:val="000B0469"/>
    <w:rsid w:val="000E0636"/>
    <w:rsid w:val="00105D3C"/>
    <w:rsid w:val="001756CC"/>
    <w:rsid w:val="001B7DCC"/>
    <w:rsid w:val="001C0907"/>
    <w:rsid w:val="00203330"/>
    <w:rsid w:val="002479C6"/>
    <w:rsid w:val="00276D71"/>
    <w:rsid w:val="00287244"/>
    <w:rsid w:val="002A0973"/>
    <w:rsid w:val="0032762D"/>
    <w:rsid w:val="00337C73"/>
    <w:rsid w:val="00340F4A"/>
    <w:rsid w:val="0038258F"/>
    <w:rsid w:val="003C660F"/>
    <w:rsid w:val="00440354"/>
    <w:rsid w:val="0045385A"/>
    <w:rsid w:val="004854F3"/>
    <w:rsid w:val="00494F00"/>
    <w:rsid w:val="004B5411"/>
    <w:rsid w:val="004B7AE6"/>
    <w:rsid w:val="004D0E8D"/>
    <w:rsid w:val="004D1A5D"/>
    <w:rsid w:val="004E483A"/>
    <w:rsid w:val="00543DA8"/>
    <w:rsid w:val="005972D3"/>
    <w:rsid w:val="005A4D48"/>
    <w:rsid w:val="005D0C33"/>
    <w:rsid w:val="005D3425"/>
    <w:rsid w:val="005F4963"/>
    <w:rsid w:val="0060109D"/>
    <w:rsid w:val="00611FA3"/>
    <w:rsid w:val="00685235"/>
    <w:rsid w:val="006B7C63"/>
    <w:rsid w:val="0072626F"/>
    <w:rsid w:val="0075209B"/>
    <w:rsid w:val="00770B56"/>
    <w:rsid w:val="007728BF"/>
    <w:rsid w:val="007A1CD8"/>
    <w:rsid w:val="007C09DE"/>
    <w:rsid w:val="007D45D1"/>
    <w:rsid w:val="007E3C86"/>
    <w:rsid w:val="007E642E"/>
    <w:rsid w:val="007F3397"/>
    <w:rsid w:val="00823CDD"/>
    <w:rsid w:val="0082417F"/>
    <w:rsid w:val="00865F20"/>
    <w:rsid w:val="00891997"/>
    <w:rsid w:val="00892CD7"/>
    <w:rsid w:val="008F63D4"/>
    <w:rsid w:val="00903438"/>
    <w:rsid w:val="00905954"/>
    <w:rsid w:val="009159AB"/>
    <w:rsid w:val="0094536A"/>
    <w:rsid w:val="00993521"/>
    <w:rsid w:val="009B2377"/>
    <w:rsid w:val="009B23F6"/>
    <w:rsid w:val="00A1216E"/>
    <w:rsid w:val="00A27820"/>
    <w:rsid w:val="00A67848"/>
    <w:rsid w:val="00AD2DB9"/>
    <w:rsid w:val="00B21457"/>
    <w:rsid w:val="00B30357"/>
    <w:rsid w:val="00B95A91"/>
    <w:rsid w:val="00BD0481"/>
    <w:rsid w:val="00BD6463"/>
    <w:rsid w:val="00C340E7"/>
    <w:rsid w:val="00C4101B"/>
    <w:rsid w:val="00C654FB"/>
    <w:rsid w:val="00C740D0"/>
    <w:rsid w:val="00C875BA"/>
    <w:rsid w:val="00CD5756"/>
    <w:rsid w:val="00CE34A0"/>
    <w:rsid w:val="00D3365D"/>
    <w:rsid w:val="00D3624D"/>
    <w:rsid w:val="00D57856"/>
    <w:rsid w:val="00DA20C4"/>
    <w:rsid w:val="00DD1B67"/>
    <w:rsid w:val="00DE1459"/>
    <w:rsid w:val="00DE54D7"/>
    <w:rsid w:val="00E61A4E"/>
    <w:rsid w:val="00E86BBC"/>
    <w:rsid w:val="00E932AD"/>
    <w:rsid w:val="00EA5796"/>
    <w:rsid w:val="00EB591F"/>
    <w:rsid w:val="00EF494F"/>
    <w:rsid w:val="00F01675"/>
    <w:rsid w:val="00F40AD6"/>
    <w:rsid w:val="00F6289A"/>
    <w:rsid w:val="00F63408"/>
    <w:rsid w:val="00F730E2"/>
    <w:rsid w:val="00F92DCD"/>
    <w:rsid w:val="00F95B9A"/>
    <w:rsid w:val="00FA6EC3"/>
    <w:rsid w:val="00FC4186"/>
    <w:rsid w:val="00FC493D"/>
    <w:rsid w:val="00FE2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816E"/>
  <w15:chartTrackingRefBased/>
  <w15:docId w15:val="{3005BACE-61A8-4BCD-BE1F-F4109E75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CDD"/>
    <w:pPr>
      <w:spacing w:after="200" w:line="276" w:lineRule="auto"/>
    </w:pPr>
  </w:style>
  <w:style w:type="paragraph" w:styleId="Heading2">
    <w:name w:val="heading 2"/>
    <w:basedOn w:val="Normal"/>
    <w:link w:val="Heading2Char"/>
    <w:uiPriority w:val="9"/>
    <w:qFormat/>
    <w:rsid w:val="00F95B9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F95B9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3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440354"/>
    <w:rPr>
      <w:color w:val="0000FF"/>
      <w:u w:val="single"/>
    </w:rPr>
  </w:style>
  <w:style w:type="character" w:customStyle="1" w:styleId="bnwrappedspan">
    <w:name w:val="bn_wrapped_span"/>
    <w:basedOn w:val="DefaultParagraphFont"/>
    <w:rsid w:val="00440354"/>
  </w:style>
  <w:style w:type="paragraph" w:customStyle="1" w:styleId="jade-noverticalmargins">
    <w:name w:val="jade-noverticalmargins"/>
    <w:basedOn w:val="Normal"/>
    <w:rsid w:val="00611F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jade-ts-12">
    <w:name w:val="jade-ts-12"/>
    <w:basedOn w:val="DefaultParagraphFont"/>
    <w:rsid w:val="0075209B"/>
  </w:style>
  <w:style w:type="paragraph" w:styleId="FootnoteText">
    <w:name w:val="footnote text"/>
    <w:basedOn w:val="Normal"/>
    <w:link w:val="FootnoteTextChar"/>
    <w:uiPriority w:val="99"/>
    <w:semiHidden/>
    <w:unhideWhenUsed/>
    <w:rsid w:val="00C41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01B"/>
    <w:rPr>
      <w:sz w:val="20"/>
      <w:szCs w:val="20"/>
    </w:rPr>
  </w:style>
  <w:style w:type="character" w:styleId="FootnoteReference">
    <w:name w:val="footnote reference"/>
    <w:basedOn w:val="DefaultParagraphFont"/>
    <w:uiPriority w:val="99"/>
    <w:semiHidden/>
    <w:unhideWhenUsed/>
    <w:rsid w:val="00C4101B"/>
    <w:rPr>
      <w:vertAlign w:val="superscript"/>
    </w:rPr>
  </w:style>
  <w:style w:type="character" w:customStyle="1" w:styleId="ssit">
    <w:name w:val="ss_it"/>
    <w:basedOn w:val="DefaultParagraphFont"/>
    <w:rsid w:val="000B0469"/>
  </w:style>
  <w:style w:type="paragraph" w:styleId="ListParagraph">
    <w:name w:val="List Paragraph"/>
    <w:basedOn w:val="Normal"/>
    <w:uiPriority w:val="34"/>
    <w:qFormat/>
    <w:rsid w:val="001B7DCC"/>
    <w:pPr>
      <w:ind w:left="720"/>
      <w:contextualSpacing/>
    </w:pPr>
  </w:style>
  <w:style w:type="paragraph" w:customStyle="1" w:styleId="MEDIA">
    <w:name w:val="MEDIA"/>
    <w:basedOn w:val="Normal"/>
    <w:rsid w:val="001756CC"/>
    <w:pPr>
      <w:numPr>
        <w:numId w:val="12"/>
      </w:numPr>
      <w:tabs>
        <w:tab w:val="clear" w:pos="360"/>
        <w:tab w:val="left" w:pos="340"/>
        <w:tab w:val="left" w:pos="2268"/>
        <w:tab w:val="left" w:pos="2608"/>
      </w:tabs>
      <w:spacing w:after="120" w:line="240" w:lineRule="auto"/>
      <w:jc w:val="both"/>
    </w:pPr>
    <w:rPr>
      <w:rFonts w:ascii="Times New Roman" w:eastAsia="Times New Roman" w:hAnsi="Times New Roman" w:cs="Times New Roman"/>
      <w:snapToGrid w:val="0"/>
      <w:sz w:val="24"/>
      <w:szCs w:val="20"/>
    </w:rPr>
  </w:style>
  <w:style w:type="paragraph" w:customStyle="1" w:styleId="jade-outdent">
    <w:name w:val="jade-outdent"/>
    <w:basedOn w:val="Normal"/>
    <w:rsid w:val="004D1A5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jade-ts-10">
    <w:name w:val="jade-ts-10"/>
    <w:basedOn w:val="DefaultParagraphFont"/>
    <w:rsid w:val="004D1A5D"/>
  </w:style>
  <w:style w:type="character" w:customStyle="1" w:styleId="sh1146163310">
    <w:name w:val="sh_1146163310"/>
    <w:basedOn w:val="DefaultParagraphFont"/>
    <w:rsid w:val="001C0907"/>
  </w:style>
  <w:style w:type="character" w:customStyle="1" w:styleId="sspagshow">
    <w:name w:val="ss_pag_show"/>
    <w:basedOn w:val="DefaultParagraphFont"/>
    <w:rsid w:val="007D45D1"/>
  </w:style>
  <w:style w:type="character" w:customStyle="1" w:styleId="Heading2Char">
    <w:name w:val="Heading 2 Char"/>
    <w:basedOn w:val="DefaultParagraphFont"/>
    <w:link w:val="Heading2"/>
    <w:uiPriority w:val="9"/>
    <w:rsid w:val="00F95B9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F95B9A"/>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F95B9A"/>
    <w:rPr>
      <w:b/>
      <w:bCs/>
    </w:rPr>
  </w:style>
  <w:style w:type="paragraph" w:styleId="Header">
    <w:name w:val="header"/>
    <w:basedOn w:val="Normal"/>
    <w:link w:val="HeaderChar"/>
    <w:uiPriority w:val="99"/>
    <w:unhideWhenUsed/>
    <w:rsid w:val="00485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4F3"/>
  </w:style>
  <w:style w:type="paragraph" w:styleId="Footer">
    <w:name w:val="footer"/>
    <w:basedOn w:val="Normal"/>
    <w:link w:val="FooterChar"/>
    <w:uiPriority w:val="99"/>
    <w:unhideWhenUsed/>
    <w:rsid w:val="00485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06996">
      <w:bodyDiv w:val="1"/>
      <w:marLeft w:val="0"/>
      <w:marRight w:val="0"/>
      <w:marTop w:val="0"/>
      <w:marBottom w:val="0"/>
      <w:divBdr>
        <w:top w:val="none" w:sz="0" w:space="0" w:color="auto"/>
        <w:left w:val="none" w:sz="0" w:space="0" w:color="auto"/>
        <w:bottom w:val="none" w:sz="0" w:space="0" w:color="auto"/>
        <w:right w:val="none" w:sz="0" w:space="0" w:color="auto"/>
      </w:divBdr>
      <w:divsChild>
        <w:div w:id="1686399959">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38057358">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206598891">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000036169">
      <w:bodyDiv w:val="1"/>
      <w:marLeft w:val="0"/>
      <w:marRight w:val="0"/>
      <w:marTop w:val="0"/>
      <w:marBottom w:val="0"/>
      <w:divBdr>
        <w:top w:val="none" w:sz="0" w:space="0" w:color="auto"/>
        <w:left w:val="none" w:sz="0" w:space="0" w:color="auto"/>
        <w:bottom w:val="none" w:sz="0" w:space="0" w:color="auto"/>
        <w:right w:val="none" w:sz="0" w:space="0" w:color="auto"/>
      </w:divBdr>
      <w:divsChild>
        <w:div w:id="1439327411">
          <w:blockQuote w:val="1"/>
          <w:marLeft w:val="300"/>
          <w:marRight w:val="0"/>
          <w:marTop w:val="240"/>
          <w:marBottom w:val="240"/>
          <w:divBdr>
            <w:top w:val="none" w:sz="0" w:space="0" w:color="auto"/>
            <w:left w:val="none" w:sz="0" w:space="0" w:color="auto"/>
            <w:bottom w:val="none" w:sz="0" w:space="0" w:color="auto"/>
            <w:right w:val="none" w:sz="0" w:space="0" w:color="auto"/>
          </w:divBdr>
        </w:div>
      </w:divsChild>
    </w:div>
    <w:div w:id="1467773887">
      <w:bodyDiv w:val="1"/>
      <w:marLeft w:val="0"/>
      <w:marRight w:val="0"/>
      <w:marTop w:val="0"/>
      <w:marBottom w:val="0"/>
      <w:divBdr>
        <w:top w:val="none" w:sz="0" w:space="0" w:color="auto"/>
        <w:left w:val="none" w:sz="0" w:space="0" w:color="auto"/>
        <w:bottom w:val="none" w:sz="0" w:space="0" w:color="auto"/>
        <w:right w:val="none" w:sz="0" w:space="0" w:color="auto"/>
      </w:divBdr>
    </w:div>
    <w:div w:id="1487866083">
      <w:bodyDiv w:val="1"/>
      <w:marLeft w:val="0"/>
      <w:marRight w:val="0"/>
      <w:marTop w:val="0"/>
      <w:marBottom w:val="0"/>
      <w:divBdr>
        <w:top w:val="none" w:sz="0" w:space="0" w:color="auto"/>
        <w:left w:val="none" w:sz="0" w:space="0" w:color="auto"/>
        <w:bottom w:val="none" w:sz="0" w:space="0" w:color="auto"/>
        <w:right w:val="none" w:sz="0" w:space="0" w:color="auto"/>
      </w:divBdr>
    </w:div>
    <w:div w:id="1515916343">
      <w:bodyDiv w:val="1"/>
      <w:marLeft w:val="0"/>
      <w:marRight w:val="0"/>
      <w:marTop w:val="0"/>
      <w:marBottom w:val="0"/>
      <w:divBdr>
        <w:top w:val="none" w:sz="0" w:space="0" w:color="auto"/>
        <w:left w:val="none" w:sz="0" w:space="0" w:color="auto"/>
        <w:bottom w:val="none" w:sz="0" w:space="0" w:color="auto"/>
        <w:right w:val="none" w:sz="0" w:space="0" w:color="auto"/>
      </w:divBdr>
      <w:divsChild>
        <w:div w:id="893351799">
          <w:blockQuote w:val="1"/>
          <w:marLeft w:val="768"/>
          <w:marRight w:val="720"/>
          <w:marTop w:val="0"/>
          <w:marBottom w:val="0"/>
          <w:divBdr>
            <w:top w:val="none" w:sz="0" w:space="0" w:color="auto"/>
            <w:left w:val="none" w:sz="0" w:space="0" w:color="auto"/>
            <w:bottom w:val="none" w:sz="0" w:space="0" w:color="auto"/>
            <w:right w:val="none" w:sz="0" w:space="0" w:color="auto"/>
          </w:divBdr>
        </w:div>
        <w:div w:id="1173033857">
          <w:blockQuote w:val="1"/>
          <w:marLeft w:val="768"/>
          <w:marRight w:val="720"/>
          <w:marTop w:val="0"/>
          <w:marBottom w:val="0"/>
          <w:divBdr>
            <w:top w:val="none" w:sz="0" w:space="0" w:color="auto"/>
            <w:left w:val="none" w:sz="0" w:space="0" w:color="auto"/>
            <w:bottom w:val="none" w:sz="0" w:space="0" w:color="auto"/>
            <w:right w:val="none" w:sz="0" w:space="0" w:color="auto"/>
          </w:divBdr>
        </w:div>
        <w:div w:id="983585209">
          <w:blockQuote w:val="1"/>
          <w:marLeft w:val="768"/>
          <w:marRight w:val="720"/>
          <w:marTop w:val="0"/>
          <w:marBottom w:val="0"/>
          <w:divBdr>
            <w:top w:val="none" w:sz="0" w:space="0" w:color="auto"/>
            <w:left w:val="none" w:sz="0" w:space="0" w:color="auto"/>
            <w:bottom w:val="none" w:sz="0" w:space="0" w:color="auto"/>
            <w:right w:val="none" w:sz="0" w:space="0" w:color="auto"/>
          </w:divBdr>
        </w:div>
        <w:div w:id="1337924765">
          <w:blockQuote w:val="1"/>
          <w:marLeft w:val="768"/>
          <w:marRight w:val="720"/>
          <w:marTop w:val="0"/>
          <w:marBottom w:val="0"/>
          <w:divBdr>
            <w:top w:val="none" w:sz="0" w:space="0" w:color="auto"/>
            <w:left w:val="none" w:sz="0" w:space="0" w:color="auto"/>
            <w:bottom w:val="none" w:sz="0" w:space="0" w:color="auto"/>
            <w:right w:val="none" w:sz="0" w:space="0" w:color="auto"/>
          </w:divBdr>
        </w:div>
        <w:div w:id="347952810">
          <w:blockQuote w:val="1"/>
          <w:marLeft w:val="768"/>
          <w:marRight w:val="720"/>
          <w:marTop w:val="0"/>
          <w:marBottom w:val="0"/>
          <w:divBdr>
            <w:top w:val="none" w:sz="0" w:space="0" w:color="auto"/>
            <w:left w:val="none" w:sz="0" w:space="0" w:color="auto"/>
            <w:bottom w:val="none" w:sz="0" w:space="0" w:color="auto"/>
            <w:right w:val="none" w:sz="0" w:space="0" w:color="auto"/>
          </w:divBdr>
          <w:divsChild>
            <w:div w:id="89130727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615865365">
      <w:bodyDiv w:val="1"/>
      <w:marLeft w:val="0"/>
      <w:marRight w:val="0"/>
      <w:marTop w:val="0"/>
      <w:marBottom w:val="0"/>
      <w:divBdr>
        <w:top w:val="none" w:sz="0" w:space="0" w:color="auto"/>
        <w:left w:val="none" w:sz="0" w:space="0" w:color="auto"/>
        <w:bottom w:val="none" w:sz="0" w:space="0" w:color="auto"/>
        <w:right w:val="none" w:sz="0" w:space="0" w:color="auto"/>
      </w:divBdr>
      <w:divsChild>
        <w:div w:id="1015812759">
          <w:blockQuote w:val="1"/>
          <w:marLeft w:val="768"/>
          <w:marRight w:val="720"/>
          <w:marTop w:val="0"/>
          <w:marBottom w:val="0"/>
          <w:divBdr>
            <w:top w:val="none" w:sz="0" w:space="0" w:color="auto"/>
            <w:left w:val="none" w:sz="0" w:space="0" w:color="auto"/>
            <w:bottom w:val="none" w:sz="0" w:space="0" w:color="auto"/>
            <w:right w:val="none" w:sz="0" w:space="0" w:color="auto"/>
          </w:divBdr>
          <w:divsChild>
            <w:div w:id="1929845797">
              <w:blockQuote w:val="1"/>
              <w:marLeft w:val="768"/>
              <w:marRight w:val="720"/>
              <w:marTop w:val="0"/>
              <w:marBottom w:val="0"/>
              <w:divBdr>
                <w:top w:val="none" w:sz="0" w:space="0" w:color="auto"/>
                <w:left w:val="none" w:sz="0" w:space="0" w:color="auto"/>
                <w:bottom w:val="none" w:sz="0" w:space="0" w:color="auto"/>
                <w:right w:val="none" w:sz="0" w:space="0" w:color="auto"/>
              </w:divBdr>
              <w:divsChild>
                <w:div w:id="210078779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775949762">
          <w:blockQuote w:val="1"/>
          <w:marLeft w:val="768"/>
          <w:marRight w:val="720"/>
          <w:marTop w:val="0"/>
          <w:marBottom w:val="0"/>
          <w:divBdr>
            <w:top w:val="none" w:sz="0" w:space="0" w:color="auto"/>
            <w:left w:val="none" w:sz="0" w:space="0" w:color="auto"/>
            <w:bottom w:val="none" w:sz="0" w:space="0" w:color="auto"/>
            <w:right w:val="none" w:sz="0" w:space="0" w:color="auto"/>
          </w:divBdr>
          <w:divsChild>
            <w:div w:id="1305813366">
              <w:blockQuote w:val="1"/>
              <w:marLeft w:val="768"/>
              <w:marRight w:val="720"/>
              <w:marTop w:val="0"/>
              <w:marBottom w:val="0"/>
              <w:divBdr>
                <w:top w:val="none" w:sz="0" w:space="0" w:color="auto"/>
                <w:left w:val="none" w:sz="0" w:space="0" w:color="auto"/>
                <w:bottom w:val="none" w:sz="0" w:space="0" w:color="auto"/>
                <w:right w:val="none" w:sz="0" w:space="0" w:color="auto"/>
              </w:divBdr>
              <w:divsChild>
                <w:div w:id="121426830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704600061">
      <w:bodyDiv w:val="1"/>
      <w:marLeft w:val="0"/>
      <w:marRight w:val="0"/>
      <w:marTop w:val="0"/>
      <w:marBottom w:val="0"/>
      <w:divBdr>
        <w:top w:val="none" w:sz="0" w:space="0" w:color="auto"/>
        <w:left w:val="none" w:sz="0" w:space="0" w:color="auto"/>
        <w:bottom w:val="none" w:sz="0" w:space="0" w:color="auto"/>
        <w:right w:val="none" w:sz="0" w:space="0" w:color="auto"/>
      </w:divBdr>
    </w:div>
    <w:div w:id="1714765887">
      <w:bodyDiv w:val="1"/>
      <w:marLeft w:val="0"/>
      <w:marRight w:val="0"/>
      <w:marTop w:val="0"/>
      <w:marBottom w:val="0"/>
      <w:divBdr>
        <w:top w:val="none" w:sz="0" w:space="0" w:color="auto"/>
        <w:left w:val="none" w:sz="0" w:space="0" w:color="auto"/>
        <w:bottom w:val="none" w:sz="0" w:space="0" w:color="auto"/>
        <w:right w:val="none" w:sz="0" w:space="0" w:color="auto"/>
      </w:divBdr>
      <w:divsChild>
        <w:div w:id="13711851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20065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ibson\OneDrive%20-%20WAIRC\Documents\Custom%20Office%20Templates\Internal%20memo%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3FF6E-0864-4B2F-8CF6-A1E928A9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memo - Template</Template>
  <TotalTime>6</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Gibson</dc:creator>
  <cp:keywords/>
  <dc:description/>
  <cp:lastModifiedBy>Isla Gibson</cp:lastModifiedBy>
  <cp:revision>6</cp:revision>
  <cp:lastPrinted>2022-02-15T07:38:00Z</cp:lastPrinted>
  <dcterms:created xsi:type="dcterms:W3CDTF">2022-03-28T00:33:00Z</dcterms:created>
  <dcterms:modified xsi:type="dcterms:W3CDTF">2022-04-14T08:08:00Z</dcterms:modified>
</cp:coreProperties>
</file>